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hint="eastAsia"/>
        </w:rPr>
      </w:pPr>
      <w:bookmarkStart w:id="0" w:name="_GoBack"/>
      <w:bookmarkEnd w:id="0"/>
      <w:r>
        <w:rPr>
          <w:rFonts w:hint="eastAsia"/>
        </w:rPr>
        <w:t>吉林艺术学院</w:t>
      </w:r>
      <w:r>
        <w:rPr>
          <w:rFonts w:hint="eastAsia"/>
          <w:lang w:val="en-US" w:eastAsia="zh-CN"/>
        </w:rPr>
        <w:t>教务管理系统</w:t>
      </w:r>
      <w:r>
        <w:rPr>
          <w:rFonts w:hint="eastAsia"/>
        </w:rPr>
        <w:t>学生端补考</w:t>
      </w:r>
      <w:r>
        <w:rPr>
          <w:rFonts w:hint="eastAsia"/>
          <w:lang w:eastAsia="zh-CN"/>
        </w:rPr>
        <w:t>、</w:t>
      </w:r>
      <w:r>
        <w:rPr>
          <w:rFonts w:hint="eastAsia"/>
        </w:rPr>
        <w:t>重修报名流程</w:t>
      </w:r>
    </w:p>
    <w:p>
      <w:pPr>
        <w:pStyle w:val="4"/>
      </w:pPr>
      <w:r>
        <w:rPr>
          <w:rFonts w:hint="eastAsia"/>
          <w:lang w:val="en-US" w:eastAsia="zh-CN"/>
        </w:rPr>
        <w:t>一、</w:t>
      </w:r>
      <w:r>
        <w:rPr>
          <w:rFonts w:hint="eastAsia"/>
        </w:rPr>
        <w:t>补考</w:t>
      </w:r>
      <w:r>
        <w:rPr>
          <w:rFonts w:hint="eastAsia"/>
          <w:lang w:val="en-US" w:eastAsia="zh-CN"/>
        </w:rPr>
        <w:t>申请</w:t>
      </w:r>
      <w:r>
        <w:rPr>
          <w:rFonts w:hint="eastAsia"/>
        </w:rPr>
        <w:t>流程</w:t>
      </w:r>
    </w:p>
    <w:p>
      <w:pPr>
        <w:pStyle w:val="13"/>
        <w:numPr>
          <w:ilvl w:val="0"/>
          <w:numId w:val="0"/>
        </w:numPr>
        <w:ind w:left="420" w:leftChars="0"/>
      </w:pPr>
      <w:r>
        <w:rPr>
          <w:rFonts w:hint="eastAsia"/>
          <w:sz w:val="28"/>
          <w:szCs w:val="28"/>
          <w:lang w:val="en-US" w:eastAsia="zh-CN"/>
        </w:rPr>
        <w:t>1.</w:t>
      </w:r>
      <w:r>
        <w:rPr>
          <w:rFonts w:hint="eastAsia"/>
          <w:sz w:val="28"/>
          <w:szCs w:val="28"/>
        </w:rPr>
        <w:t>登入学生端，点击右侧</w:t>
      </w:r>
      <w:r>
        <w:rPr>
          <w:rFonts w:hint="eastAsia"/>
          <w:color w:val="FF0000"/>
          <w:sz w:val="28"/>
          <w:szCs w:val="28"/>
        </w:rPr>
        <w:t>补考申请</w:t>
      </w:r>
      <w:r>
        <w:rPr>
          <w:rFonts w:hint="eastAsia"/>
          <w:sz w:val="28"/>
          <w:szCs w:val="28"/>
        </w:rPr>
        <w:t>进入补考界面。</w:t>
      </w:r>
    </w:p>
    <w:p>
      <w:r>
        <w:drawing>
          <wp:inline distT="0" distB="0" distL="0" distR="0">
            <wp:extent cx="5274310" cy="157543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19" w:leftChars="0"/>
        <w:textAlignment w:val="auto"/>
      </w:pPr>
      <w:r>
        <w:rPr>
          <w:rFonts w:hint="eastAsia"/>
          <w:sz w:val="28"/>
          <w:szCs w:val="28"/>
          <w:lang w:val="en-US" w:eastAsia="zh-CN"/>
        </w:rPr>
        <w:t>2.</w:t>
      </w:r>
      <w:r>
        <w:rPr>
          <w:rFonts w:hint="eastAsia"/>
          <w:sz w:val="28"/>
          <w:szCs w:val="28"/>
        </w:rPr>
        <w:t>选择补考申请课程，点击</w:t>
      </w:r>
      <w:r>
        <w:rPr>
          <w:rFonts w:hint="eastAsia"/>
          <w:color w:val="FF0000"/>
          <w:sz w:val="28"/>
          <w:szCs w:val="28"/>
        </w:rPr>
        <w:t>报名</w:t>
      </w:r>
      <w:r>
        <w:rPr>
          <w:rFonts w:hint="eastAsia"/>
          <w:sz w:val="28"/>
          <w:szCs w:val="28"/>
        </w:rPr>
        <w:t>，报名成功后可在</w:t>
      </w:r>
      <w:r>
        <w:rPr>
          <w:rFonts w:hint="eastAsia"/>
          <w:color w:val="FF0000"/>
          <w:sz w:val="28"/>
          <w:szCs w:val="28"/>
        </w:rPr>
        <w:t>已报课程列表</w:t>
      </w:r>
      <w:r>
        <w:rPr>
          <w:rFonts w:hint="eastAsia"/>
          <w:sz w:val="28"/>
          <w:szCs w:val="28"/>
        </w:rPr>
        <w:t>中显示已报课程。报名成功后也可以取消已报课程列表中的已报课程，点击</w:t>
      </w:r>
      <w:r>
        <w:rPr>
          <w:rFonts w:hint="eastAsia"/>
          <w:color w:val="FF0000"/>
          <w:sz w:val="28"/>
          <w:szCs w:val="28"/>
        </w:rPr>
        <w:t>取消</w:t>
      </w:r>
      <w:r>
        <w:rPr>
          <w:rFonts w:hint="eastAsia"/>
          <w:sz w:val="28"/>
          <w:szCs w:val="28"/>
        </w:rPr>
        <w:t>，取消成功后返回报名界面，可再次进行报名。</w:t>
      </w:r>
    </w:p>
    <w:p>
      <w:r>
        <w:drawing>
          <wp:inline distT="0" distB="0" distL="0" distR="0">
            <wp:extent cx="5274310" cy="126682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7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173228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2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170624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1153795"/>
            <wp:effectExtent l="0" t="0" r="254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4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125730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7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17367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7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1713865"/>
            <wp:effectExtent l="0" t="0" r="254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127000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/>
    <w:p>
      <w:pPr>
        <w:pStyle w:val="4"/>
      </w:pPr>
      <w:r>
        <w:rPr>
          <w:rFonts w:hint="eastAsia"/>
          <w:lang w:val="en-US" w:eastAsia="zh-CN"/>
        </w:rPr>
        <w:t>二、</w:t>
      </w:r>
      <w:r>
        <w:rPr>
          <w:rFonts w:hint="eastAsia"/>
        </w:rPr>
        <w:t>重修</w:t>
      </w:r>
      <w:r>
        <w:rPr>
          <w:rFonts w:hint="eastAsia"/>
          <w:lang w:val="en-US" w:eastAsia="zh-CN"/>
        </w:rPr>
        <w:t>申请</w:t>
      </w:r>
      <w:r>
        <w:rPr>
          <w:rFonts w:hint="eastAsia"/>
        </w:rPr>
        <w:t>流程</w:t>
      </w:r>
    </w:p>
    <w:p>
      <w:pPr>
        <w:ind w:firstLine="562" w:firstLineChars="200"/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1.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登入学生端，点击右侧</w:t>
      </w:r>
      <w:r>
        <w:rPr>
          <w:rFonts w:hint="eastAsia" w:asciiTheme="minorEastAsia" w:hAnsiTheme="minorEastAsia" w:eastAsiaTheme="minorEastAsia" w:cstheme="minorEastAsia"/>
          <w:color w:val="FF0000"/>
          <w:sz w:val="28"/>
          <w:szCs w:val="28"/>
        </w:rPr>
        <w:t>重修申请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进入重修界面。</w:t>
      </w:r>
    </w:p>
    <w:p>
      <w:pPr>
        <w:pStyle w:val="13"/>
        <w:ind w:left="420" w:firstLine="0" w:firstLineChars="0"/>
      </w:pPr>
      <w:r>
        <w:drawing>
          <wp:inline distT="0" distB="0" distL="0" distR="0">
            <wp:extent cx="5274310" cy="263271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firstLine="0" w:firstLineChars="0"/>
        <w:textAlignment w:val="auto"/>
      </w:pPr>
      <w:r>
        <w:rPr>
          <w:rFonts w:hint="eastAsia" w:asciiTheme="minorEastAsia" w:hAnsiTheme="minorEastAsia" w:cstheme="minorEastAsia"/>
          <w:b/>
          <w:bCs/>
          <w:kern w:val="2"/>
          <w:sz w:val="28"/>
          <w:szCs w:val="28"/>
          <w:lang w:val="en-US" w:eastAsia="zh-CN" w:bidi="ar-SA"/>
        </w:rPr>
        <w:t>2.</w:t>
      </w:r>
      <w:r>
        <w:rPr>
          <w:rFonts w:hint="eastAsia" w:asciiTheme="minorEastAsia" w:hAnsiTheme="minorEastAsia" w:eastAsiaTheme="minorEastAsia" w:cstheme="minorEastAsia"/>
          <w:kern w:val="2"/>
          <w:sz w:val="28"/>
          <w:szCs w:val="28"/>
          <w:lang w:val="en-US" w:eastAsia="zh-CN" w:bidi="ar-SA"/>
        </w:rPr>
        <w:t>选择重修的课程，点击报名，报名成功后可在已报课程列表中显示已报课程。报名成功后可以取消已报课程列表中已报课程，点击取消，取消成功后可再次进行报名。大一至大三学生重修报名限制单双学期，单（双）学期只允许报名单（双）学期课程，大四学生及已毕业学生不受单双学期限制。</w:t>
      </w:r>
    </w:p>
    <w:p>
      <w:pPr>
        <w:pStyle w:val="13"/>
        <w:ind w:left="420" w:firstLine="0" w:firstLineChars="0"/>
      </w:pPr>
      <w:r>
        <w:drawing>
          <wp:inline distT="0" distB="0" distL="0" distR="0">
            <wp:extent cx="5274310" cy="1024890"/>
            <wp:effectExtent l="0" t="0" r="254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ind w:left="420" w:firstLine="0" w:firstLineChars="0"/>
      </w:pPr>
      <w:r>
        <w:drawing>
          <wp:inline distT="0" distB="0" distL="0" distR="0">
            <wp:extent cx="5274310" cy="175641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6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ind w:left="420" w:firstLine="0" w:firstLineChars="0"/>
      </w:pPr>
      <w:r>
        <w:drawing>
          <wp:inline distT="0" distB="0" distL="0" distR="0">
            <wp:extent cx="5274310" cy="1781175"/>
            <wp:effectExtent l="0" t="0" r="254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1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1057910"/>
            <wp:effectExtent l="0" t="0" r="2540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7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1706245"/>
            <wp:effectExtent l="0" t="0" r="2540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ind w:left="420" w:firstLine="0" w:firstLineChars="0"/>
      </w:pPr>
      <w:r>
        <w:drawing>
          <wp:inline distT="0" distB="0" distL="0" distR="0">
            <wp:extent cx="5274310" cy="1725295"/>
            <wp:effectExtent l="0" t="0" r="2540" b="82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106743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7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ind w:left="420" w:firstLine="0" w:firstLineChars="0"/>
      </w:pPr>
      <w:r>
        <w:drawing>
          <wp:inline distT="0" distB="0" distL="0" distR="0">
            <wp:extent cx="5274310" cy="1744980"/>
            <wp:effectExtent l="0" t="0" r="2540" b="762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5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firstLine="0" w:firstLineChars="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3.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选择</w:t>
      </w:r>
      <w:r>
        <w:rPr>
          <w:rFonts w:hint="eastAsia" w:asciiTheme="minorEastAsia" w:hAnsiTheme="minorEastAsia" w:eastAsiaTheme="minorEastAsia" w:cstheme="minorEastAsia"/>
          <w:color w:val="FF0000"/>
          <w:sz w:val="28"/>
          <w:szCs w:val="28"/>
        </w:rPr>
        <w:t>报名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成功后的重修课程，点击</w:t>
      </w:r>
      <w:r>
        <w:rPr>
          <w:rFonts w:hint="eastAsia" w:asciiTheme="minorEastAsia" w:hAnsiTheme="minorEastAsia" w:eastAsiaTheme="minorEastAsia" w:cstheme="minorEastAsia"/>
          <w:color w:val="FF0000"/>
          <w:sz w:val="28"/>
          <w:szCs w:val="28"/>
        </w:rPr>
        <w:t>选课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，选定在</w:t>
      </w:r>
      <w:r>
        <w:rPr>
          <w:rFonts w:hint="eastAsia" w:asciiTheme="minorEastAsia" w:hAnsiTheme="minorEastAsia" w:eastAsiaTheme="minorEastAsia" w:cstheme="minorEastAsia"/>
          <w:color w:val="FF0000"/>
          <w:sz w:val="28"/>
          <w:szCs w:val="28"/>
        </w:rPr>
        <w:t>重修报名选课列表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中显示的上课班级。如果课程发生时间冲突可以选择</w:t>
      </w:r>
      <w:r>
        <w:rPr>
          <w:rFonts w:hint="eastAsia" w:asciiTheme="minorEastAsia" w:hAnsiTheme="minorEastAsia" w:eastAsiaTheme="minorEastAsia" w:cstheme="minorEastAsia"/>
          <w:color w:val="FF0000"/>
          <w:sz w:val="28"/>
          <w:szCs w:val="28"/>
        </w:rPr>
        <w:t>重修报名选课列表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中的其他上课班级。选课成功后可以</w:t>
      </w:r>
      <w:r>
        <w:rPr>
          <w:rFonts w:hint="eastAsia" w:asciiTheme="minorEastAsia" w:hAnsiTheme="minorEastAsia" w:eastAsiaTheme="minorEastAsia" w:cstheme="minorEastAsia"/>
          <w:color w:val="FF0000"/>
          <w:sz w:val="28"/>
          <w:szCs w:val="28"/>
        </w:rPr>
        <w:t>退课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 xml:space="preserve">，返回选课界面，可重新进行选课。 </w:t>
      </w:r>
    </w:p>
    <w:p>
      <w:pPr>
        <w:pStyle w:val="13"/>
        <w:ind w:left="420" w:firstLine="0" w:firstLineChars="0"/>
      </w:pPr>
      <w:r>
        <w:drawing>
          <wp:inline distT="0" distB="0" distL="0" distR="0">
            <wp:extent cx="5274310" cy="113093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2089785"/>
            <wp:effectExtent l="0" t="0" r="2540" b="571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2477135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0" distR="0">
            <wp:extent cx="5274310" cy="2518410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8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0" distR="0">
            <wp:extent cx="5274310" cy="2452370"/>
            <wp:effectExtent l="0" t="0" r="2540" b="508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2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2469515"/>
            <wp:effectExtent l="0" t="0" r="2540" b="698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9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1061085"/>
            <wp:effectExtent l="0" t="0" r="2540" b="571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1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167894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2602230"/>
            <wp:effectExtent l="0" t="0" r="2540" b="762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2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101473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15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7B14"/>
    <w:rsid w:val="000A0487"/>
    <w:rsid w:val="00157B14"/>
    <w:rsid w:val="00187E02"/>
    <w:rsid w:val="00205AE2"/>
    <w:rsid w:val="00452CA5"/>
    <w:rsid w:val="00562162"/>
    <w:rsid w:val="005B68A8"/>
    <w:rsid w:val="00701174"/>
    <w:rsid w:val="007D39F1"/>
    <w:rsid w:val="00811784"/>
    <w:rsid w:val="009930FD"/>
    <w:rsid w:val="009E5855"/>
    <w:rsid w:val="00BC4FE8"/>
    <w:rsid w:val="00C44869"/>
    <w:rsid w:val="00E84176"/>
    <w:rsid w:val="00F774B6"/>
    <w:rsid w:val="00FC1018"/>
    <w:rsid w:val="407D0BCA"/>
    <w:rsid w:val="56D570FC"/>
    <w:rsid w:val="72241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3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4">
    <w:name w:val="heading 4"/>
    <w:basedOn w:val="1"/>
    <w:next w:val="1"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2"/>
    <w:semiHidden/>
    <w:unhideWhenUsed/>
    <w:uiPriority w:val="99"/>
    <w:rPr>
      <w:sz w:val="18"/>
      <w:szCs w:val="18"/>
    </w:rPr>
  </w:style>
  <w:style w:type="paragraph" w:styleId="6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0">
    <w:name w:val="页眉 Char"/>
    <w:basedOn w:val="9"/>
    <w:link w:val="7"/>
    <w:uiPriority w:val="99"/>
    <w:rPr>
      <w:sz w:val="18"/>
      <w:szCs w:val="18"/>
    </w:rPr>
  </w:style>
  <w:style w:type="character" w:customStyle="1" w:styleId="11">
    <w:name w:val="页脚 Char"/>
    <w:basedOn w:val="9"/>
    <w:link w:val="6"/>
    <w:uiPriority w:val="99"/>
    <w:rPr>
      <w:sz w:val="18"/>
      <w:szCs w:val="18"/>
    </w:rPr>
  </w:style>
  <w:style w:type="character" w:customStyle="1" w:styleId="12">
    <w:name w:val="批注框文本 Char"/>
    <w:basedOn w:val="9"/>
    <w:link w:val="5"/>
    <w:semiHidden/>
    <w:uiPriority w:val="99"/>
    <w:rPr>
      <w:sz w:val="18"/>
      <w:szCs w:val="18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3" Type="http://schemas.openxmlformats.org/officeDocument/2006/relationships/fontTable" Target="fontTable.xml"/><Relationship Id="rId32" Type="http://schemas.openxmlformats.org/officeDocument/2006/relationships/customXml" Target="../customXml/item1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7</Pages>
  <Words>63</Words>
  <Characters>360</Characters>
  <Lines>3</Lines>
  <Paragraphs>1</Paragraphs>
  <TotalTime>38</TotalTime>
  <ScaleCrop>false</ScaleCrop>
  <LinksUpToDate>false</LinksUpToDate>
  <CharactersWithSpaces>422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2019-03-07T08:15:00Z</dcterms:created>
  <dc:creator>User</dc:creator>
  <cp:lastModifiedBy>27593</cp:lastModifiedBy>
  <dcterms:modified xsi:type="dcterms:W3CDTF">2021-08-28T03:23:37Z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EA68E9D5C958420BB9F49CC88327CF1C</vt:lpwstr>
  </property>
</Properties>
</file>