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
        <w:ind w:left="581"/>
        <w:rPr>
          <w:rFonts w:hint="eastAsia" w:ascii="微软雅黑" w:hAnsi="微软雅黑" w:eastAsia="微软雅黑" w:cs="微软雅黑"/>
        </w:rPr>
      </w:pPr>
      <w:bookmarkStart w:id="0" w:name="_GoBack"/>
      <w:bookmarkEnd w:id="0"/>
      <w:r>
        <w:rPr>
          <w:rFonts w:hint="eastAsia" w:ascii="微软雅黑" w:hAnsi="微软雅黑" w:eastAsia="微软雅黑" w:cs="微软雅黑"/>
        </w:rPr>
        <w:t>吉林艺术学院通识级公共选修课管理规定</w:t>
      </w:r>
    </w:p>
    <w:p>
      <w:pPr>
        <w:spacing w:before="0" w:line="533" w:lineRule="exact"/>
        <w:ind w:left="572" w:right="729" w:firstLine="0"/>
        <w:jc w:val="center"/>
        <w:rPr>
          <w:rFonts w:hint="eastAsia" w:ascii="微软雅黑" w:hAnsi="微软雅黑" w:eastAsia="微软雅黑" w:cs="微软雅黑"/>
          <w:sz w:val="44"/>
        </w:rPr>
      </w:pPr>
      <w:r>
        <w:rPr>
          <w:rFonts w:hint="eastAsia" w:ascii="微软雅黑" w:hAnsi="微软雅黑" w:eastAsia="微软雅黑" w:cs="微软雅黑"/>
          <w:sz w:val="44"/>
        </w:rPr>
        <w:t>（修订稿）</w:t>
      </w:r>
    </w:p>
    <w:p>
      <w:pPr>
        <w:spacing w:before="58"/>
        <w:ind w:left="581" w:right="559" w:firstLine="0"/>
        <w:jc w:val="center"/>
        <w:rPr>
          <w:sz w:val="30"/>
        </w:rPr>
      </w:pPr>
      <w:r>
        <w:rPr>
          <w:sz w:val="30"/>
        </w:rPr>
        <w:t>吉艺教发〔2018〕32 号</w:t>
      </w:r>
    </w:p>
    <w:p>
      <w:pPr>
        <w:pStyle w:val="3"/>
        <w:spacing w:before="6"/>
        <w:rPr>
          <w:sz w:val="57"/>
        </w:rPr>
      </w:pPr>
    </w:p>
    <w:p>
      <w:pPr>
        <w:pStyle w:val="3"/>
        <w:spacing w:line="350" w:lineRule="auto"/>
        <w:ind w:left="128" w:right="267" w:firstLine="631"/>
        <w:jc w:val="both"/>
      </w:pPr>
      <w:r>
        <w:rPr>
          <w:spacing w:val="-4"/>
          <w:w w:val="95"/>
        </w:rPr>
        <w:t>公共选修课旨在为避免学生知识结构单一，素质教育薄弱，</w:t>
      </w:r>
      <w:r>
        <w:rPr>
          <w:spacing w:val="-5"/>
          <w:w w:val="95"/>
        </w:rPr>
        <w:t>促进各专业的交叉渗透，完善学生的智能结构，增强学生的社会适应能力，提高学生的整体综合素质。公共选修课是学校根据培养目标要求，为全院本科生开设的跨校、跨专业选修优质教育教学资源的课程。为加强选修课的开设、管理工作，保证教学质量</w:t>
      </w:r>
      <w:r>
        <w:rPr>
          <w:spacing w:val="-5"/>
        </w:rPr>
        <w:t>和教学秩序，特制定本规定。</w:t>
      </w:r>
    </w:p>
    <w:p>
      <w:pPr>
        <w:pStyle w:val="3"/>
        <w:spacing w:before="9"/>
        <w:ind w:left="760"/>
        <w:rPr>
          <w:rFonts w:hint="eastAsia" w:ascii="黑体" w:eastAsia="黑体"/>
        </w:rPr>
      </w:pPr>
      <w:r>
        <w:rPr>
          <w:rFonts w:hint="eastAsia" w:ascii="黑体" w:eastAsia="黑体"/>
        </w:rPr>
        <w:t>一、公共选修课的课程类别</w:t>
      </w:r>
    </w:p>
    <w:p>
      <w:pPr>
        <w:pStyle w:val="3"/>
        <w:spacing w:before="190" w:line="350" w:lineRule="auto"/>
        <w:ind w:left="128" w:right="267" w:firstLine="631"/>
      </w:pPr>
      <w:r>
        <w:rPr>
          <w:spacing w:val="-3"/>
          <w:w w:val="95"/>
        </w:rPr>
        <w:t>（一）</w:t>
      </w:r>
      <w:r>
        <w:rPr>
          <w:spacing w:val="-4"/>
          <w:w w:val="95"/>
        </w:rPr>
        <w:t>在教学形式上，开设包括通识级面授选修课、通识级</w:t>
      </w:r>
      <w:r>
        <w:rPr>
          <w:spacing w:val="-5"/>
        </w:rPr>
        <w:t>网络选修课的两个类别。</w:t>
      </w:r>
    </w:p>
    <w:p>
      <w:pPr>
        <w:pStyle w:val="3"/>
        <w:spacing w:before="190" w:line="350" w:lineRule="auto"/>
        <w:ind w:left="128" w:right="267" w:firstLine="631"/>
        <w:rPr>
          <w:spacing w:val="-3"/>
          <w:w w:val="95"/>
        </w:rPr>
      </w:pPr>
      <w:r>
        <w:rPr>
          <w:spacing w:val="-3"/>
          <w:w w:val="95"/>
        </w:rPr>
        <w:t>（二）在教学内容上，</w:t>
      </w:r>
      <w:r>
        <w:rPr>
          <w:rFonts w:hint="eastAsia"/>
          <w:spacing w:val="-3"/>
          <w:w w:val="95"/>
          <w:lang w:val="en-US" w:eastAsia="zh-CN"/>
        </w:rPr>
        <w:t>在拥护国家制度和各项方针政策的基础上，</w:t>
      </w:r>
      <w:r>
        <w:rPr>
          <w:spacing w:val="-3"/>
          <w:w w:val="95"/>
        </w:rPr>
        <w:t>根据通识级选修课的通识教育、全人教育、终身学习教育理念，为培养知识广博、具有创新和实践能力的高素质人才，我校开设艺术鉴赏类、通用能力类、文学赏析类、历史文化类、哲学宗教类等方面的课程。</w:t>
      </w:r>
    </w:p>
    <w:p>
      <w:pPr>
        <w:pStyle w:val="3"/>
        <w:spacing w:before="4" w:line="350" w:lineRule="auto"/>
        <w:ind w:left="128" w:right="111" w:firstLine="628"/>
      </w:pPr>
      <w:r>
        <w:rPr>
          <w:spacing w:val="-3"/>
        </w:rPr>
        <w:t>（三）</w:t>
      </w:r>
      <w:r>
        <w:rPr>
          <w:spacing w:val="-5"/>
        </w:rPr>
        <w:t>引进优质的网络教育教学资源。我校通识级网络选修课又包括网络媒体、高校联盟、超星尔雅三个类别，择取了国内外知名高校的网络公开课、精品课程，以及国内主流媒体的精品栏目，借鉴世界一流大学经验，汇集国内著名教授课程，以培养</w:t>
      </w:r>
      <w:r>
        <w:rPr>
          <w:spacing w:val="-15"/>
          <w:w w:val="95"/>
        </w:rPr>
        <w:t xml:space="preserve">学生不断学习和创造的素质和能力。并通过持续性的扩充与完善， </w:t>
      </w:r>
      <w:r>
        <w:rPr>
          <w:spacing w:val="-5"/>
        </w:rPr>
        <w:t>有效充实我校的教学资源。</w:t>
      </w:r>
    </w:p>
    <w:p>
      <w:pPr>
        <w:pStyle w:val="3"/>
        <w:spacing w:before="9"/>
        <w:ind w:left="760"/>
        <w:rPr>
          <w:rFonts w:hint="eastAsia" w:ascii="黑体" w:eastAsia="黑体"/>
        </w:rPr>
      </w:pPr>
      <w:r>
        <w:rPr>
          <w:rFonts w:hint="eastAsia" w:ascii="黑体" w:eastAsia="黑体"/>
        </w:rPr>
        <w:t>二、公共选修课的学分安排</w:t>
      </w:r>
    </w:p>
    <w:p>
      <w:pPr>
        <w:pStyle w:val="3"/>
        <w:spacing w:before="190" w:line="350" w:lineRule="auto"/>
        <w:ind w:left="128" w:right="116" w:firstLine="628"/>
      </w:pPr>
      <w:r>
        <w:rPr>
          <w:spacing w:val="-5"/>
        </w:rPr>
        <w:t>公共选修课向全日制在校本科学生开设，学生从第一学期开</w:t>
      </w:r>
      <w:r>
        <w:rPr>
          <w:spacing w:val="-6"/>
        </w:rPr>
        <w:t>始修读，</w:t>
      </w:r>
      <w:r>
        <w:rPr>
          <w:spacing w:val="-10"/>
        </w:rPr>
        <w:t>2015</w:t>
      </w:r>
      <w:r>
        <w:rPr>
          <w:spacing w:val="-19"/>
        </w:rPr>
        <w:t xml:space="preserve"> 级以后的学生，在读期间需修满通识级选修课 </w:t>
      </w:r>
      <w:r>
        <w:t>7</w:t>
      </w:r>
      <w:r>
        <w:rPr>
          <w:spacing w:val="-43"/>
        </w:rPr>
        <w:t xml:space="preserve"> 学</w:t>
      </w:r>
      <w:r>
        <w:rPr>
          <w:spacing w:val="-5"/>
          <w:w w:val="99"/>
        </w:rPr>
        <w:t>分，其中包括课堂课程</w:t>
      </w:r>
      <w:r>
        <w:rPr>
          <w:spacing w:val="-86"/>
        </w:rPr>
        <w:t xml:space="preserve"> </w:t>
      </w:r>
      <w:r>
        <w:rPr>
          <w:w w:val="99"/>
        </w:rPr>
        <w:t>4</w:t>
      </w:r>
      <w:r>
        <w:rPr>
          <w:spacing w:val="-80"/>
        </w:rPr>
        <w:t xml:space="preserve"> </w:t>
      </w:r>
      <w:r>
        <w:rPr>
          <w:spacing w:val="-3"/>
          <w:w w:val="99"/>
        </w:rPr>
        <w:t>学分</w:t>
      </w:r>
      <w:r>
        <w:rPr>
          <w:spacing w:val="-5"/>
          <w:w w:val="99"/>
        </w:rPr>
        <w:t>（</w:t>
      </w:r>
      <w:r>
        <w:rPr>
          <w:w w:val="99"/>
        </w:rPr>
        <w:t>4</w:t>
      </w:r>
      <w:r>
        <w:rPr>
          <w:spacing w:val="-82"/>
        </w:rPr>
        <w:t xml:space="preserve"> </w:t>
      </w:r>
      <w:r>
        <w:rPr>
          <w:spacing w:val="-3"/>
          <w:w w:val="99"/>
        </w:rPr>
        <w:t>门</w:t>
      </w:r>
      <w:r>
        <w:rPr>
          <w:spacing w:val="-161"/>
          <w:w w:val="99"/>
        </w:rPr>
        <w:t>）</w:t>
      </w:r>
      <w:r>
        <w:rPr>
          <w:spacing w:val="-4"/>
          <w:w w:val="99"/>
        </w:rPr>
        <w:t>，网络课程</w:t>
      </w:r>
      <w:r>
        <w:rPr>
          <w:spacing w:val="-83"/>
        </w:rPr>
        <w:t xml:space="preserve"> </w:t>
      </w:r>
      <w:r>
        <w:rPr>
          <w:w w:val="99"/>
        </w:rPr>
        <w:t>3</w:t>
      </w:r>
      <w:r>
        <w:rPr>
          <w:spacing w:val="-82"/>
        </w:rPr>
        <w:t xml:space="preserve"> </w:t>
      </w:r>
      <w:r>
        <w:rPr>
          <w:spacing w:val="-3"/>
          <w:w w:val="99"/>
        </w:rPr>
        <w:t>学分</w:t>
      </w:r>
      <w:r>
        <w:rPr>
          <w:spacing w:val="-5"/>
          <w:w w:val="99"/>
        </w:rPr>
        <w:t>（</w:t>
      </w:r>
      <w:r>
        <w:rPr>
          <w:w w:val="99"/>
        </w:rPr>
        <w:t>3</w:t>
      </w:r>
      <w:r>
        <w:rPr>
          <w:spacing w:val="-80"/>
        </w:rPr>
        <w:t xml:space="preserve"> </w:t>
      </w:r>
      <w:r>
        <w:rPr>
          <w:spacing w:val="-5"/>
          <w:w w:val="99"/>
        </w:rPr>
        <w:t>门</w:t>
      </w:r>
      <w:r>
        <w:rPr>
          <w:spacing w:val="-161"/>
          <w:w w:val="99"/>
        </w:rPr>
        <w:t>）</w:t>
      </w:r>
      <w:r>
        <w:rPr>
          <w:w w:val="99"/>
        </w:rPr>
        <w:t>。</w:t>
      </w:r>
      <w:r>
        <w:rPr>
          <w:spacing w:val="-9"/>
        </w:rPr>
        <w:t xml:space="preserve">每个学生每学期限选 </w:t>
      </w:r>
      <w:r>
        <w:t>1</w:t>
      </w:r>
      <w:r>
        <w:rPr>
          <w:spacing w:val="-43"/>
        </w:rPr>
        <w:t xml:space="preserve"> 门</w:t>
      </w:r>
      <w:r>
        <w:t>（1</w:t>
      </w:r>
      <w:r>
        <w:rPr>
          <w:spacing w:val="-28"/>
        </w:rPr>
        <w:t xml:space="preserve"> 学分</w:t>
      </w:r>
      <w:r>
        <w:t>）通识级面授选修课程，通识</w:t>
      </w:r>
      <w:r>
        <w:rPr>
          <w:spacing w:val="-5"/>
        </w:rPr>
        <w:t>级网络选修课程的选课不限门次。</w:t>
      </w:r>
    </w:p>
    <w:p>
      <w:pPr>
        <w:pStyle w:val="3"/>
        <w:spacing w:before="7"/>
        <w:ind w:left="760"/>
        <w:rPr>
          <w:rFonts w:hint="eastAsia" w:ascii="黑体" w:eastAsia="黑体"/>
        </w:rPr>
      </w:pPr>
      <w:r>
        <w:rPr>
          <w:rFonts w:hint="eastAsia" w:ascii="黑体" w:eastAsia="黑体"/>
        </w:rPr>
        <w:t>三、公共选修课的开课条件</w:t>
      </w:r>
    </w:p>
    <w:p>
      <w:pPr>
        <w:pStyle w:val="3"/>
        <w:spacing w:before="190" w:line="350" w:lineRule="auto"/>
        <w:ind w:left="128" w:right="272" w:firstLine="628"/>
      </w:pPr>
      <w:r>
        <w:rPr>
          <w:spacing w:val="-3"/>
          <w:w w:val="95"/>
        </w:rPr>
        <w:t>（一）</w:t>
      </w:r>
      <w:r>
        <w:rPr>
          <w:spacing w:val="-5"/>
          <w:w w:val="95"/>
        </w:rPr>
        <w:t xml:space="preserve">公共选修课主讲教师遴选按照《吉林艺术学院课程管 </w:t>
      </w:r>
      <w:r>
        <w:rPr>
          <w:spacing w:val="-5"/>
        </w:rPr>
        <w:t>理暂行规定》执行。</w:t>
      </w:r>
    </w:p>
    <w:p>
      <w:pPr>
        <w:pStyle w:val="3"/>
        <w:spacing w:before="3" w:line="350" w:lineRule="auto"/>
        <w:ind w:left="128" w:right="272" w:firstLine="628"/>
      </w:pPr>
      <w:r>
        <w:rPr>
          <w:spacing w:val="-3"/>
          <w:w w:val="95"/>
        </w:rPr>
        <w:t>（二）</w:t>
      </w:r>
      <w:r>
        <w:rPr>
          <w:spacing w:val="-5"/>
          <w:w w:val="95"/>
        </w:rPr>
        <w:t xml:space="preserve">每门通识级面授选修课开课人数原则上专业实践技能 </w:t>
      </w:r>
      <w:r>
        <w:rPr>
          <w:spacing w:val="-17"/>
        </w:rPr>
        <w:t xml:space="preserve">类课程不低于 </w:t>
      </w:r>
      <w:r>
        <w:t>30</w:t>
      </w:r>
      <w:r>
        <w:rPr>
          <w:spacing w:val="-21"/>
        </w:rPr>
        <w:t xml:space="preserve"> 人，其他课程不低于 </w:t>
      </w:r>
      <w:r>
        <w:t>60</w:t>
      </w:r>
      <w:r>
        <w:rPr>
          <w:spacing w:val="-29"/>
        </w:rPr>
        <w:t xml:space="preserve"> 人。</w:t>
      </w:r>
    </w:p>
    <w:p>
      <w:pPr>
        <w:pStyle w:val="3"/>
        <w:spacing w:before="3" w:line="350" w:lineRule="auto"/>
        <w:ind w:left="128" w:right="272" w:firstLine="628"/>
        <w:rPr>
          <w:rFonts w:hint="eastAsia"/>
          <w:spacing w:val="-3"/>
          <w:w w:val="95"/>
          <w:lang w:eastAsia="zh-CN"/>
        </w:rPr>
      </w:pPr>
      <w:r>
        <w:rPr>
          <w:spacing w:val="-3"/>
          <w:w w:val="95"/>
        </w:rPr>
        <w:t>（三）通识级网络选修课开课人数不限</w:t>
      </w:r>
      <w:r>
        <w:rPr>
          <w:rFonts w:hint="eastAsia"/>
          <w:spacing w:val="-3"/>
          <w:w w:val="95"/>
          <w:lang w:eastAsia="zh-CN"/>
        </w:rPr>
        <w:t>。</w:t>
      </w:r>
    </w:p>
    <w:p>
      <w:pPr>
        <w:pStyle w:val="3"/>
        <w:spacing w:before="4"/>
        <w:rPr>
          <w:sz w:val="27"/>
        </w:rPr>
      </w:pPr>
    </w:p>
    <w:p>
      <w:pPr>
        <w:pStyle w:val="3"/>
        <w:spacing w:before="54"/>
        <w:ind w:left="760"/>
        <w:rPr>
          <w:rFonts w:hint="eastAsia" w:ascii="黑体" w:eastAsia="黑体"/>
        </w:rPr>
      </w:pPr>
      <w:r>
        <w:rPr>
          <w:rFonts w:hint="eastAsia" w:ascii="黑体" w:eastAsia="黑体"/>
        </w:rPr>
        <w:t>四、公共选修课的开课程序</w:t>
      </w:r>
    </w:p>
    <w:p>
      <w:pPr>
        <w:pStyle w:val="3"/>
        <w:spacing w:before="190" w:line="350" w:lineRule="auto"/>
        <w:ind w:left="128" w:right="269" w:firstLine="628"/>
        <w:jc w:val="both"/>
      </w:pPr>
      <w:r>
        <w:rPr>
          <w:spacing w:val="-3"/>
          <w:w w:val="95"/>
        </w:rPr>
        <w:t>（</w:t>
      </w:r>
      <w:r>
        <w:rPr>
          <w:spacing w:val="-5"/>
          <w:w w:val="95"/>
        </w:rPr>
        <w:t>一</w:t>
      </w:r>
      <w:r>
        <w:rPr>
          <w:spacing w:val="-26"/>
          <w:w w:val="95"/>
        </w:rPr>
        <w:t>）1</w:t>
      </w:r>
      <w:r>
        <w:rPr>
          <w:spacing w:val="-15"/>
          <w:w w:val="95"/>
        </w:rPr>
        <w:t>、通识级面授选修课的开课。由申请开课教师于每年</w:t>
      </w:r>
      <w:r>
        <w:rPr>
          <w:spacing w:val="-15"/>
        </w:rPr>
        <w:t>4</w:t>
      </w:r>
      <w:r>
        <w:rPr>
          <w:spacing w:val="-34"/>
        </w:rPr>
        <w:t xml:space="preserve"> 月、</w:t>
      </w:r>
      <w:r>
        <w:t>10</w:t>
      </w:r>
      <w:r>
        <w:rPr>
          <w:spacing w:val="-14"/>
        </w:rPr>
        <w:t>月份向教务处提交下学期承担公共选修课教学大纲或讲</w:t>
      </w:r>
      <w:r>
        <w:rPr>
          <w:spacing w:val="-3"/>
          <w:w w:val="95"/>
        </w:rPr>
        <w:t>义（</w:t>
      </w:r>
      <w:r>
        <w:rPr>
          <w:spacing w:val="-5"/>
          <w:w w:val="95"/>
        </w:rPr>
        <w:t xml:space="preserve">包括课程的名称、学时、选用的教材及教学参考书以及该课 </w:t>
      </w:r>
      <w:r>
        <w:rPr>
          <w:spacing w:val="-5"/>
        </w:rPr>
        <w:t>程达到的教学目的和要求、考核方式等</w:t>
      </w:r>
      <w:r>
        <w:rPr>
          <w:spacing w:val="-161"/>
        </w:rPr>
        <w:t>）</w:t>
      </w:r>
      <w:r>
        <w:t>。</w:t>
      </w:r>
    </w:p>
    <w:p>
      <w:pPr>
        <w:pStyle w:val="3"/>
        <w:spacing w:before="6" w:line="350" w:lineRule="auto"/>
        <w:ind w:left="128" w:right="111" w:firstLine="628"/>
      </w:pPr>
      <w:r>
        <w:t>2</w:t>
      </w:r>
      <w:r>
        <w:rPr>
          <w:spacing w:val="-17"/>
        </w:rPr>
        <w:t>、通识级网络选修课的开课。由教务处根据教学需求提出开</w:t>
      </w:r>
      <w:r>
        <w:rPr>
          <w:spacing w:val="-5"/>
        </w:rPr>
        <w:t>课计划。在课程的择选上，主要把握好两个方面原则</w:t>
      </w:r>
      <w:r>
        <w:rPr>
          <w:rFonts w:hint="eastAsia"/>
          <w:spacing w:val="-5"/>
          <w:lang w:eastAsia="zh-CN"/>
        </w:rPr>
        <w:t>：</w:t>
      </w:r>
      <w:r>
        <w:rPr>
          <w:spacing w:val="-5"/>
        </w:rPr>
        <w:t>第一，课</w:t>
      </w:r>
      <w:r>
        <w:rPr>
          <w:spacing w:val="-16"/>
          <w:w w:val="95"/>
        </w:rPr>
        <w:t xml:space="preserve">程的学问内涵广博。我校网络选修课蕴涵了政治素养、艺术鉴赏、 </w:t>
      </w:r>
      <w:r>
        <w:rPr>
          <w:spacing w:val="-5"/>
        </w:rPr>
        <w:t>文学赏析、历史文化、哲学宗教、通用能力等众多类别，旨在传承人文科学基础知识、自然科学基础知识和工具性知识，扩大学生的知识领域，完善学生的智能结构，促进专业交叉渗透，培养学生获得知识能力、价值判断能力和职业发展能力，提高思想素质、文化素质和身心素质。第二，名校名师授课。为借鉴一流大学经验，汇集著名教授课程，该类课程涵盖了国内外知名学府的网络公开课、精品课程，从中选取最优秀、最具感染力的，内容积极向上，形式丰富易懂，理论权威深刻，讲解精辟入理的名家课程。有效充实我校通识教育课程的教学资源，丰富通识级选修课内涵，扩展学生的学习内容与学习方式，并要持续性地扩充与</w:t>
      </w:r>
      <w:r>
        <w:rPr>
          <w:spacing w:val="-3"/>
        </w:rPr>
        <w:t>完善。</w:t>
      </w:r>
    </w:p>
    <w:p>
      <w:pPr>
        <w:pStyle w:val="3"/>
        <w:spacing w:before="19" w:line="350" w:lineRule="auto"/>
        <w:ind w:left="128" w:right="272" w:firstLine="628"/>
      </w:pPr>
      <w:r>
        <w:rPr>
          <w:spacing w:val="-3"/>
          <w:w w:val="95"/>
        </w:rPr>
        <w:t>（二）</w:t>
      </w:r>
      <w:r>
        <w:rPr>
          <w:spacing w:val="-5"/>
          <w:w w:val="95"/>
        </w:rPr>
        <w:t>教务处审核公共选修课授课计划表及教学大纲、网络</w:t>
      </w:r>
      <w:r>
        <w:rPr>
          <w:spacing w:val="-5"/>
        </w:rPr>
        <w:t>课程授课视频。</w:t>
      </w:r>
    </w:p>
    <w:p>
      <w:pPr>
        <w:pStyle w:val="3"/>
        <w:spacing w:before="54" w:line="350" w:lineRule="auto"/>
        <w:ind w:left="128" w:right="272" w:firstLine="628"/>
      </w:pPr>
      <w:r>
        <w:rPr>
          <w:spacing w:val="-3"/>
          <w:w w:val="95"/>
        </w:rPr>
        <w:t>（三）</w:t>
      </w:r>
      <w:r>
        <w:rPr>
          <w:spacing w:val="-5"/>
          <w:w w:val="95"/>
        </w:rPr>
        <w:t>通过审核的课程，教务处做好课程安排并组织学生选</w:t>
      </w:r>
      <w:r>
        <w:rPr>
          <w:spacing w:val="-2"/>
        </w:rPr>
        <w:t>课。</w:t>
      </w:r>
    </w:p>
    <w:p>
      <w:pPr>
        <w:pStyle w:val="3"/>
        <w:spacing w:before="3"/>
        <w:ind w:left="760"/>
        <w:rPr>
          <w:rFonts w:hint="eastAsia" w:ascii="黑体" w:eastAsia="黑体"/>
        </w:rPr>
      </w:pPr>
      <w:r>
        <w:rPr>
          <w:rFonts w:hint="eastAsia" w:ascii="黑体" w:eastAsia="黑体"/>
        </w:rPr>
        <w:t>五、选课程序与要求</w:t>
      </w:r>
    </w:p>
    <w:p>
      <w:pPr>
        <w:pStyle w:val="3"/>
        <w:spacing w:before="190" w:line="350" w:lineRule="auto"/>
        <w:ind w:left="128" w:right="113" w:firstLine="628"/>
      </w:pPr>
      <w:r>
        <w:rPr>
          <w:spacing w:val="-3"/>
        </w:rPr>
        <w:t>（</w:t>
      </w:r>
      <w:r>
        <w:rPr>
          <w:spacing w:val="-5"/>
        </w:rPr>
        <w:t>一</w:t>
      </w:r>
      <w:r>
        <w:rPr>
          <w:spacing w:val="-53"/>
        </w:rPr>
        <w:t>）</w:t>
      </w:r>
      <w:r>
        <w:rPr>
          <w:spacing w:val="-17"/>
        </w:rPr>
        <w:t>开课学期的前一学期，</w:t>
      </w:r>
      <w:r>
        <w:rPr>
          <w:rFonts w:hint="eastAsia"/>
          <w:spacing w:val="-17"/>
          <w:lang w:val="en-US" w:eastAsia="zh-CN"/>
        </w:rPr>
        <w:t>于</w:t>
      </w:r>
      <w:r>
        <w:rPr>
          <w:spacing w:val="-17"/>
        </w:rPr>
        <w:t xml:space="preserve">第 </w:t>
      </w:r>
      <w:r>
        <w:t>16-18</w:t>
      </w:r>
      <w:r>
        <w:rPr>
          <w:spacing w:val="-19"/>
        </w:rPr>
        <w:t xml:space="preserve"> 周教务处下发通知， </w:t>
      </w:r>
      <w:r>
        <w:rPr>
          <w:spacing w:val="-5"/>
        </w:rPr>
        <w:t>公布本学期拟开设的公共选修课课程信息，组织学生网上选课， 公共选修课与公共必修课同时进行选课。</w:t>
      </w:r>
    </w:p>
    <w:p>
      <w:pPr>
        <w:pStyle w:val="3"/>
        <w:spacing w:before="4" w:line="350" w:lineRule="auto"/>
        <w:ind w:left="128" w:right="269" w:firstLine="628"/>
        <w:jc w:val="both"/>
      </w:pPr>
      <w:r>
        <w:rPr>
          <w:spacing w:val="-3"/>
          <w:w w:val="95"/>
        </w:rPr>
        <w:t>（二）</w:t>
      </w:r>
      <w:r>
        <w:rPr>
          <w:spacing w:val="-5"/>
          <w:w w:val="95"/>
        </w:rPr>
        <w:t>学生在选课前必须查询已取得的公共选修课学分，以及本学期相关专业课程开课情况，慎重选课，已取得学分的课程</w:t>
      </w:r>
      <w:r>
        <w:rPr>
          <w:spacing w:val="-5"/>
        </w:rPr>
        <w:t>不允许重复选。</w:t>
      </w:r>
    </w:p>
    <w:p>
      <w:pPr>
        <w:pStyle w:val="3"/>
        <w:spacing w:before="4" w:line="350" w:lineRule="auto"/>
        <w:ind w:left="128" w:right="111" w:firstLine="628"/>
      </w:pPr>
      <w:r>
        <w:rPr>
          <w:spacing w:val="-3"/>
          <w:w w:val="95"/>
        </w:rPr>
        <w:t>（</w:t>
      </w:r>
      <w:r>
        <w:rPr>
          <w:spacing w:val="-5"/>
          <w:w w:val="95"/>
        </w:rPr>
        <w:t>三</w:t>
      </w:r>
      <w:r>
        <w:rPr>
          <w:spacing w:val="-77"/>
          <w:w w:val="95"/>
        </w:rPr>
        <w:t>）</w:t>
      </w:r>
      <w:r>
        <w:rPr>
          <w:spacing w:val="-12"/>
          <w:w w:val="95"/>
        </w:rPr>
        <w:t>学生应在课余时间选课，不得占用正常上课时间选课，</w:t>
      </w:r>
      <w:r>
        <w:rPr>
          <w:spacing w:val="-5"/>
        </w:rPr>
        <w:t>网上选课必须在规定的时间内完成。</w:t>
      </w:r>
    </w:p>
    <w:p>
      <w:pPr>
        <w:pStyle w:val="3"/>
        <w:spacing w:before="3" w:line="350" w:lineRule="auto"/>
        <w:ind w:left="128" w:right="272" w:firstLine="628"/>
      </w:pPr>
      <w:r>
        <w:rPr>
          <w:spacing w:val="-3"/>
          <w:w w:val="95"/>
        </w:rPr>
        <w:t>（四）</w:t>
      </w:r>
      <w:r>
        <w:rPr>
          <w:spacing w:val="-5"/>
          <w:w w:val="95"/>
        </w:rPr>
        <w:t>经过审核批准选修的学生应到教务管理系统自主查询</w:t>
      </w:r>
      <w:r>
        <w:rPr>
          <w:spacing w:val="-5"/>
        </w:rPr>
        <w:t>所选课程的课表。</w:t>
      </w:r>
    </w:p>
    <w:p>
      <w:pPr>
        <w:pStyle w:val="3"/>
        <w:spacing w:before="3"/>
        <w:ind w:left="760"/>
        <w:rPr>
          <w:rFonts w:hint="eastAsia" w:ascii="黑体" w:eastAsia="黑体"/>
        </w:rPr>
      </w:pPr>
      <w:r>
        <w:rPr>
          <w:rFonts w:hint="eastAsia" w:ascii="黑体" w:eastAsia="黑体"/>
        </w:rPr>
        <w:t>六、退选课程序与要求</w:t>
      </w:r>
    </w:p>
    <w:p>
      <w:pPr>
        <w:pStyle w:val="3"/>
        <w:spacing w:before="190"/>
        <w:ind w:left="757"/>
      </w:pPr>
      <w:r>
        <w:t>（一）学生选定的课程，在选课期间内可进行改选、退选。</w:t>
      </w:r>
    </w:p>
    <w:p>
      <w:pPr>
        <w:pStyle w:val="3"/>
        <w:spacing w:before="190" w:line="350" w:lineRule="auto"/>
        <w:ind w:left="128" w:right="111" w:firstLine="628"/>
      </w:pPr>
      <w:r>
        <w:rPr>
          <w:spacing w:val="-3"/>
        </w:rPr>
        <w:t>（二）</w:t>
      </w:r>
      <w:r>
        <w:rPr>
          <w:spacing w:val="-5"/>
        </w:rPr>
        <w:t>在选课结束之后，学生由于休学、生病等原因不能上</w:t>
      </w:r>
      <w:r>
        <w:rPr>
          <w:spacing w:val="-17"/>
          <w:w w:val="95"/>
        </w:rPr>
        <w:t>课，并且所选课程开课时间不多于该课程总课时数的三分之一者，</w:t>
      </w:r>
      <w:r>
        <w:rPr>
          <w:spacing w:val="-5"/>
        </w:rPr>
        <w:t>或者该课程与专业课或专业实践时间冲突者，可提出申请取消选</w:t>
      </w:r>
      <w:r>
        <w:rPr>
          <w:spacing w:val="-13"/>
        </w:rPr>
        <w:t>课，须填写《吉林艺术学院取消学生选课申请单》。</w:t>
      </w:r>
    </w:p>
    <w:p>
      <w:pPr>
        <w:pStyle w:val="3"/>
        <w:spacing w:before="6"/>
        <w:ind w:left="760"/>
        <w:rPr>
          <w:rFonts w:hint="eastAsia" w:ascii="黑体" w:eastAsia="黑体"/>
        </w:rPr>
      </w:pPr>
      <w:r>
        <w:rPr>
          <w:rFonts w:hint="eastAsia" w:ascii="黑体" w:eastAsia="黑体"/>
        </w:rPr>
        <w:t>七、公共选修课教学管理</w:t>
      </w:r>
    </w:p>
    <w:p>
      <w:pPr>
        <w:pStyle w:val="3"/>
        <w:spacing w:before="190"/>
        <w:ind w:left="757"/>
      </w:pPr>
      <w:r>
        <w:t>（一）教务处组织负责公共选修课的教学与管理工作。</w:t>
      </w:r>
    </w:p>
    <w:p>
      <w:pPr>
        <w:pStyle w:val="3"/>
        <w:spacing w:before="4"/>
        <w:rPr>
          <w:sz w:val="27"/>
        </w:rPr>
      </w:pPr>
    </w:p>
    <w:p>
      <w:pPr>
        <w:pStyle w:val="3"/>
        <w:spacing w:before="54" w:line="350" w:lineRule="auto"/>
        <w:ind w:left="128" w:right="269" w:firstLine="628"/>
        <w:jc w:val="both"/>
      </w:pPr>
      <w:r>
        <w:rPr>
          <w:spacing w:val="-3"/>
          <w:w w:val="95"/>
        </w:rPr>
        <w:t>（二）</w:t>
      </w:r>
      <w:r>
        <w:rPr>
          <w:spacing w:val="-5"/>
          <w:w w:val="95"/>
        </w:rPr>
        <w:t>教务处把本学期所开设的公共选修课教学情况列入教学检查、评估等教学管理内容之中，并及时将检查结果反馈到任</w:t>
      </w:r>
      <w:r>
        <w:rPr>
          <w:spacing w:val="-3"/>
        </w:rPr>
        <w:t>课教师。</w:t>
      </w:r>
    </w:p>
    <w:p>
      <w:pPr>
        <w:pStyle w:val="3"/>
        <w:spacing w:before="4" w:line="350" w:lineRule="auto"/>
        <w:ind w:left="128" w:right="272" w:firstLine="628"/>
      </w:pPr>
      <w:r>
        <w:rPr>
          <w:spacing w:val="-3"/>
          <w:w w:val="95"/>
        </w:rPr>
        <w:t>（三）</w:t>
      </w:r>
      <w:r>
        <w:rPr>
          <w:spacing w:val="-5"/>
          <w:w w:val="95"/>
        </w:rPr>
        <w:t>公共选修课课程教学应与正常教学一样严格要求，任</w:t>
      </w:r>
      <w:r>
        <w:rPr>
          <w:spacing w:val="-5"/>
        </w:rPr>
        <w:t>课教师不得随意降低教学要求和考核标准，确保课程教学质量。</w:t>
      </w:r>
    </w:p>
    <w:p>
      <w:pPr>
        <w:pStyle w:val="3"/>
        <w:spacing w:before="3" w:line="350" w:lineRule="auto"/>
        <w:ind w:left="128" w:right="111" w:firstLine="628"/>
      </w:pPr>
      <w:r>
        <w:rPr>
          <w:spacing w:val="-3"/>
        </w:rPr>
        <w:t>（四）</w:t>
      </w:r>
      <w:r>
        <w:rPr>
          <w:spacing w:val="-5"/>
        </w:rPr>
        <w:t>通识级面授选修课任课教师必须按时上、下课，不得</w:t>
      </w:r>
      <w:r>
        <w:rPr>
          <w:spacing w:val="-16"/>
          <w:w w:val="95"/>
        </w:rPr>
        <w:t>随意调课或停课，如有特殊情况者，须按我校《关于停课、调课、</w:t>
      </w:r>
      <w:r>
        <w:rPr>
          <w:spacing w:val="-5"/>
        </w:rPr>
        <w:t>代课、补课的有关规定》办理有关手续。</w:t>
      </w:r>
    </w:p>
    <w:p>
      <w:pPr>
        <w:pStyle w:val="3"/>
        <w:spacing w:before="4" w:line="350" w:lineRule="auto"/>
        <w:ind w:left="128" w:right="272" w:firstLine="628"/>
      </w:pPr>
      <w:r>
        <w:rPr>
          <w:spacing w:val="-3"/>
          <w:w w:val="95"/>
        </w:rPr>
        <w:t>（五）</w:t>
      </w:r>
      <w:r>
        <w:rPr>
          <w:spacing w:val="-5"/>
          <w:w w:val="95"/>
        </w:rPr>
        <w:t>任课教师应按要求完成教学任务。教学结束后，按时</w:t>
      </w:r>
      <w:r>
        <w:rPr>
          <w:spacing w:val="-5"/>
        </w:rPr>
        <w:t>对学生进行考核并评定成绩、将成绩录入教务管理系统。</w:t>
      </w:r>
    </w:p>
    <w:p>
      <w:pPr>
        <w:pStyle w:val="3"/>
        <w:spacing w:before="3" w:line="350" w:lineRule="auto"/>
        <w:ind w:left="128" w:right="269" w:firstLine="628"/>
        <w:jc w:val="both"/>
      </w:pPr>
      <w:r>
        <w:rPr>
          <w:spacing w:val="-3"/>
          <w:w w:val="95"/>
        </w:rPr>
        <w:t>（六）</w:t>
      </w:r>
      <w:r>
        <w:rPr>
          <w:spacing w:val="-5"/>
          <w:w w:val="95"/>
        </w:rPr>
        <w:t>通识级网络选修课学习由学生登陆相应网络课程网站自助自主在系统开放时间内完成。即通过自主的在线学习、章节</w:t>
      </w:r>
      <w:r>
        <w:rPr>
          <w:spacing w:val="-5"/>
        </w:rPr>
        <w:t>答题、提交平时作业、参加结课考试等完成学习任务。</w:t>
      </w:r>
    </w:p>
    <w:p>
      <w:pPr>
        <w:pStyle w:val="3"/>
        <w:spacing w:before="4"/>
        <w:ind w:left="760"/>
        <w:rPr>
          <w:rFonts w:hint="eastAsia" w:ascii="黑体" w:eastAsia="黑体"/>
        </w:rPr>
      </w:pPr>
      <w:r>
        <w:rPr>
          <w:rFonts w:hint="eastAsia" w:ascii="黑体" w:eastAsia="黑体"/>
          <w:spacing w:val="-5"/>
          <w:w w:val="95"/>
        </w:rPr>
        <w:t>八、公共选修课的考核</w:t>
      </w:r>
    </w:p>
    <w:p>
      <w:pPr>
        <w:pStyle w:val="3"/>
        <w:spacing w:before="190" w:line="350" w:lineRule="auto"/>
        <w:ind w:left="128" w:right="272" w:firstLine="628"/>
      </w:pPr>
      <w:r>
        <w:rPr>
          <w:spacing w:val="-3"/>
          <w:w w:val="95"/>
        </w:rPr>
        <w:t>（一）</w:t>
      </w:r>
      <w:r>
        <w:rPr>
          <w:spacing w:val="-5"/>
          <w:w w:val="95"/>
        </w:rPr>
        <w:t>经过审核批准选修的学生应根据每门课程授课教师的</w:t>
      </w:r>
      <w:r>
        <w:rPr>
          <w:spacing w:val="-5"/>
        </w:rPr>
        <w:t>要求按时上课、完成作业。</w:t>
      </w:r>
    </w:p>
    <w:p>
      <w:pPr>
        <w:pStyle w:val="3"/>
        <w:spacing w:before="3" w:line="350" w:lineRule="auto"/>
        <w:ind w:left="128" w:right="269" w:firstLine="628"/>
        <w:jc w:val="both"/>
      </w:pPr>
      <w:r>
        <w:rPr>
          <w:spacing w:val="-3"/>
          <w:w w:val="95"/>
        </w:rPr>
        <w:t>（二）</w:t>
      </w:r>
      <w:r>
        <w:rPr>
          <w:spacing w:val="-5"/>
          <w:w w:val="95"/>
        </w:rPr>
        <w:t>公共选修课的考核方式统一为考查类别，每门课程必须进行考核，任课教师可根据课程的特点和实际教学要求确定具体的考核方式。凡未在教务系统中选课而擅自参加某门课程学习</w:t>
      </w:r>
      <w:r>
        <w:rPr>
          <w:spacing w:val="-5"/>
        </w:rPr>
        <w:t>者，其成绩无效。</w:t>
      </w:r>
    </w:p>
    <w:p>
      <w:pPr>
        <w:pStyle w:val="3"/>
        <w:spacing w:before="6"/>
        <w:ind w:left="757"/>
      </w:pPr>
      <w:r>
        <w:t>（三）凡面授课程选课成功的学生必须按时到课、听课及考</w:t>
      </w:r>
    </w:p>
    <w:p>
      <w:pPr>
        <w:pStyle w:val="3"/>
        <w:spacing w:before="200" w:line="350" w:lineRule="auto"/>
        <w:ind w:left="108" w:right="116"/>
      </w:pPr>
      <w:r>
        <w:rPr>
          <w:spacing w:val="-20"/>
        </w:rPr>
        <w:t>试，缺课</w:t>
      </w:r>
      <w:r>
        <w:rPr>
          <w:spacing w:val="-3"/>
        </w:rPr>
        <w:t>（</w:t>
      </w:r>
      <w:r>
        <w:rPr>
          <w:spacing w:val="-10"/>
        </w:rPr>
        <w:t>含病假、事假</w:t>
      </w:r>
      <w:r>
        <w:rPr>
          <w:spacing w:val="-31"/>
        </w:rPr>
        <w:t>）</w:t>
      </w:r>
      <w:r>
        <w:rPr>
          <w:spacing w:val="-34"/>
        </w:rPr>
        <w:t xml:space="preserve">超过 </w:t>
      </w:r>
      <w:r>
        <w:t>4</w:t>
      </w:r>
      <w:r>
        <w:rPr>
          <w:spacing w:val="-14"/>
        </w:rPr>
        <w:t xml:space="preserve"> 学时者，取消该生的考试资格， </w:t>
      </w:r>
      <w:r>
        <w:rPr>
          <w:spacing w:val="-5"/>
        </w:rPr>
        <w:t>不能取得相应学分。</w:t>
      </w:r>
    </w:p>
    <w:p>
      <w:pPr>
        <w:pStyle w:val="3"/>
        <w:spacing w:before="3" w:line="350" w:lineRule="auto"/>
        <w:ind w:left="108" w:right="111" w:firstLine="628"/>
      </w:pPr>
      <w:r>
        <w:rPr>
          <w:spacing w:val="-3"/>
        </w:rPr>
        <w:t>（四）</w:t>
      </w:r>
      <w:r>
        <w:rPr>
          <w:spacing w:val="-5"/>
        </w:rPr>
        <w:t>通识级网络选修课的考核和成绩构成大致包括：章测试、学习进度、期末考试几部分，各部分成绩所占比例以及期末</w:t>
      </w:r>
      <w:r>
        <w:rPr>
          <w:spacing w:val="-17"/>
          <w:w w:val="95"/>
        </w:rPr>
        <w:t xml:space="preserve">考试的具体形式，以课程所在系统中对各门课程的具体规定为准。 </w:t>
      </w:r>
      <w:r>
        <w:rPr>
          <w:spacing w:val="-5"/>
        </w:rPr>
        <w:t>学生须详细阅读“学生操作手册”和教务处网站的通知，在规定的时间内进行学习和考核。课程学习结束、考核合格后取得相应的通识级网络选修课学分。</w:t>
      </w:r>
    </w:p>
    <w:p>
      <w:pPr>
        <w:pStyle w:val="3"/>
        <w:spacing w:before="9" w:line="350" w:lineRule="auto"/>
        <w:ind w:left="108" w:right="272" w:firstLine="628"/>
      </w:pPr>
      <w:r>
        <w:rPr>
          <w:spacing w:val="-3"/>
          <w:w w:val="95"/>
        </w:rPr>
        <w:t>（五）</w:t>
      </w:r>
      <w:r>
        <w:rPr>
          <w:spacing w:val="-5"/>
          <w:w w:val="95"/>
        </w:rPr>
        <w:t>公共选修课应与其它考试时间分开，一般要求在每学</w:t>
      </w:r>
      <w:r>
        <w:rPr>
          <w:spacing w:val="-5"/>
        </w:rPr>
        <w:t>期期末考试前一周内全部考核完毕。</w:t>
      </w:r>
    </w:p>
    <w:p>
      <w:pPr>
        <w:pStyle w:val="3"/>
        <w:spacing w:before="2" w:line="350" w:lineRule="auto"/>
        <w:ind w:left="108" w:right="272" w:firstLine="628"/>
      </w:pPr>
      <w:r>
        <w:rPr>
          <w:spacing w:val="-3"/>
          <w:w w:val="95"/>
        </w:rPr>
        <w:t>（六）</w:t>
      </w:r>
      <w:r>
        <w:rPr>
          <w:spacing w:val="-5"/>
          <w:w w:val="95"/>
        </w:rPr>
        <w:t>公共选修课不安排补考和重修，不记入挂科记录。凡</w:t>
      </w:r>
      <w:r>
        <w:rPr>
          <w:spacing w:val="-5"/>
        </w:rPr>
        <w:t>考核不及格者可在下一学期选修其它课程。</w:t>
      </w:r>
    </w:p>
    <w:p>
      <w:pPr>
        <w:pStyle w:val="3"/>
      </w:pPr>
    </w:p>
    <w:p>
      <w:pPr>
        <w:pStyle w:val="3"/>
      </w:pPr>
    </w:p>
    <w:p>
      <w:pPr>
        <w:pStyle w:val="3"/>
      </w:pPr>
    </w:p>
    <w:p>
      <w:pPr>
        <w:pStyle w:val="3"/>
      </w:pPr>
    </w:p>
    <w:p>
      <w:pPr>
        <w:pStyle w:val="3"/>
      </w:pPr>
    </w:p>
    <w:p>
      <w:pPr>
        <w:pStyle w:val="3"/>
        <w:spacing w:before="7"/>
        <w:rPr>
          <w:sz w:val="27"/>
        </w:rPr>
      </w:pPr>
    </w:p>
    <w:p>
      <w:pPr>
        <w:pStyle w:val="3"/>
        <w:spacing w:line="350" w:lineRule="auto"/>
        <w:ind w:left="5787" w:right="1004" w:firstLine="158"/>
      </w:pPr>
      <w:r>
        <w:rPr>
          <w:spacing w:val="-5"/>
        </w:rPr>
        <w:t>吉林艺术学院2018</w:t>
      </w:r>
      <w:r>
        <w:rPr>
          <w:spacing w:val="-59"/>
        </w:rPr>
        <w:t xml:space="preserve"> 年 </w:t>
      </w:r>
      <w:r>
        <w:t>12</w:t>
      </w:r>
      <w:r>
        <w:rPr>
          <w:spacing w:val="-58"/>
        </w:rPr>
        <w:t xml:space="preserve"> 月 </w:t>
      </w:r>
      <w:r>
        <w:t>7</w:t>
      </w:r>
      <w:r>
        <w:rPr>
          <w:spacing w:val="-49"/>
        </w:rPr>
        <w:t xml:space="preserve"> 日</w: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4"/>
        <w:rPr>
          <w:sz w:val="18"/>
        </w:rPr>
      </w:pPr>
    </w:p>
    <w:p>
      <w:pPr>
        <w:spacing w:before="61"/>
        <w:ind w:left="4163" w:right="4346" w:firstLine="0"/>
        <w:jc w:val="center"/>
        <w:rPr>
          <w:sz w:val="28"/>
        </w:rPr>
      </w:pPr>
    </w:p>
    <w:p>
      <w:pPr>
        <w:pStyle w:val="3"/>
        <w:spacing w:before="6"/>
        <w:ind w:left="757"/>
      </w:pPr>
    </w:p>
    <w:sectPr>
      <w:footerReference r:id="rId3" w:type="default"/>
      <w:pgSz w:w="11910" w:h="16840"/>
      <w:pgMar w:top="1580" w:right="1180" w:bottom="1900" w:left="1460" w:header="0" w:footer="171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552768" behindDoc="1" locked="0" layoutInCell="1" allowOverlap="1">
              <wp:simplePos x="0" y="0"/>
              <wp:positionH relativeFrom="page">
                <wp:posOffset>3580765</wp:posOffset>
              </wp:positionH>
              <wp:positionV relativeFrom="page">
                <wp:posOffset>9465945</wp:posOffset>
              </wp:positionV>
              <wp:extent cx="471805" cy="203835"/>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471805" cy="203835"/>
                      </a:xfrm>
                      <a:prstGeom prst="rect">
                        <a:avLst/>
                      </a:prstGeom>
                      <a:noFill/>
                      <a:ln>
                        <a:noFill/>
                      </a:ln>
                    </wps:spPr>
                    <wps:txbx>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w:t>
                          </w:r>
                          <w:r>
                            <w:fldChar w:fldCharType="end"/>
                          </w:r>
                          <w:r>
                            <w:rPr>
                              <w:sz w:val="28"/>
                            </w:rPr>
                            <w:t xml:space="preserve"> -</w:t>
                          </w:r>
                        </w:p>
                      </w:txbxContent>
                    </wps:txbx>
                    <wps:bodyPr lIns="0" tIns="0" rIns="0" bIns="0" upright="1"/>
                  </wps:wsp>
                </a:graphicData>
              </a:graphic>
            </wp:anchor>
          </w:drawing>
        </mc:Choice>
        <mc:Fallback>
          <w:pict>
            <v:shape id="文本框 1025" o:spid="_x0000_s1026" o:spt="202" type="#_x0000_t202" style="position:absolute;left:0pt;margin-left:281.95pt;margin-top:745.35pt;height:16.05pt;width:37.15pt;mso-position-horizontal-relative:page;mso-position-vertical-relative:page;z-index:-251763712;mso-width-relative:page;mso-height-relative:page;" filled="f" stroked="f" coordsize="21600,21600" o:gfxdata="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jtCvudsAAAANAQAADwAA&#10;AAAAAAABACAAAAAiAAAAZHJzL2Rvd25yZXYueG1sUEsBAhQAFAAAAAgAh07iQO1NrX6hAQAAJgMA&#10;AA4AAAAAAAAAAQAgAAAAKgEAAGRycy9lMm9Eb2MueG1sUEsFBgAAAAAGAAYAWQEAAD0FAAAAAA==&#10;">
              <v:fill on="f" focussize="0,0"/>
              <v:stroke on="f"/>
              <v:imagedata o:title=""/>
              <o:lock v:ext="edit" aspectratio="f"/>
              <v:textbox inset="0mm,0mm,0mm,0mm">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w:t>
                    </w:r>
                    <w:r>
                      <w:fldChar w:fldCharType="end"/>
                    </w:r>
                    <w:r>
                      <w:rPr>
                        <w:sz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20"/>
  <w:drawingGridHorizontalSpacing w:val="110"/>
  <w:displayHorizontalDrawingGridEvery w:val="2"/>
  <w:characterSpacingControl w:val="doNotCompress"/>
  <w:hdrShapeDefaults>
    <o:shapelayout v:ext="edit">
      <o:idmap v:ext="edit" data="3,4"/>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4D31AF"/>
    <w:rsid w:val="17022E14"/>
    <w:rsid w:val="22D021B1"/>
    <w:rsid w:val="42167779"/>
    <w:rsid w:val="4F003C14"/>
    <w:rsid w:val="5AC37882"/>
    <w:rsid w:val="764F65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line="533" w:lineRule="exact"/>
      <w:ind w:left="572" w:right="729"/>
      <w:jc w:val="center"/>
      <w:outlineLvl w:val="1"/>
    </w:pPr>
    <w:rPr>
      <w:rFonts w:ascii="宋体" w:hAnsi="宋体" w:eastAsia="宋体" w:cs="宋体"/>
      <w:sz w:val="44"/>
      <w:szCs w:val="44"/>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ScaleCrop>false</ScaleCrop>
  <LinksUpToDate>false</LinksUpToDate>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2020-09-29T07:47:00Z</dcterms:created>
  <dc:creator>love0419</dc:creator>
  <cp:lastModifiedBy>ldd</cp:lastModifiedBy>
  <dcterms:modified xsi:type="dcterms:W3CDTF">2020-09-29T08:35:01Z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2018-12-19T00:00:00Z</vt:filetime>
  </property>
  <property fmtid="{D5CDD505-2E9C-101B-9397-08002B2CF9AE}" pid="3" name="Creator">
    <vt:lpwstr>WPS Office 个人版</vt:lpwstr>
  </property>
  <property fmtid="{D5CDD505-2E9C-101B-9397-08002B2CF9AE}" pid="4" name="LastSaved">
    <vt:filetime>2020-09-29T00:00:00Z</vt:filetime>
  </property>
  <property fmtid="{D5CDD505-2E9C-101B-9397-08002B2CF9AE}" pid="5" name="KSOProductBuildVer">
    <vt:lpwstr>2052-11.1.0.9999</vt:lpwstr>
  </property>
</Properties>
</file>